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F5" w:rsidRPr="009D7F15" w:rsidRDefault="00AD65F5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وزارت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بهداشت،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درمان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پزشک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Pr="009D7F15" w:rsidRDefault="00AD65F5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معاونت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Pr="009D7F15" w:rsidRDefault="00AD65F5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مرکز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مطالعات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توسعه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علوم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پزشک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Default="00AD65F5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9D7F15">
        <w:rPr>
          <w:rFonts w:ascii="Arial" w:eastAsia="Times New Roman" w:hAnsi="Arial" w:cs="B Nazanin" w:hint="cs"/>
          <w:b/>
          <w:bCs/>
          <w:sz w:val="20"/>
          <w:szCs w:val="20"/>
          <w:rtl/>
        </w:rPr>
        <w:t>کمیته دانشجویی توسعه آموزش</w:t>
      </w:r>
    </w:p>
    <w:p w:rsidR="00D56BE9" w:rsidRPr="00D56BE9" w:rsidRDefault="00D56BE9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8"/>
          <w:szCs w:val="8"/>
          <w:rtl/>
        </w:rPr>
      </w:pPr>
    </w:p>
    <w:p w:rsidR="00AD65F5" w:rsidRPr="009D7F15" w:rsidRDefault="00F83D25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دومین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AD65F5" w:rsidRPr="009D7F15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جشنواره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دانشجو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ا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ده</w:t>
      </w:r>
      <w:r w:rsidR="006E3B6B">
        <w:rPr>
          <w:rFonts w:ascii="Arial" w:eastAsia="Times New Roman" w:hAnsi="Arial" w:cs="B Nazanin"/>
          <w:b/>
          <w:bCs/>
          <w:sz w:val="24"/>
          <w:szCs w:val="24"/>
          <w:rtl/>
        </w:rPr>
        <w:softHyphen/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>ها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نوآورانه آموزش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علوم پزشک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626D9D" w:rsidRPr="00D56BE9" w:rsidRDefault="00626D9D" w:rsidP="00BB260A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16"/>
          <w:szCs w:val="16"/>
          <w:rtl/>
        </w:rPr>
      </w:pPr>
    </w:p>
    <w:p w:rsidR="00AD65F5" w:rsidRPr="006E3B6B" w:rsidRDefault="00AD65F5" w:rsidP="00BB260A">
      <w:pPr>
        <w:bidi/>
        <w:spacing w:line="240" w:lineRule="auto"/>
        <w:jc w:val="center"/>
        <w:rPr>
          <w:rFonts w:ascii="Arial" w:eastAsia="Times New Roman" w:hAnsi="Arial" w:cs="B Titr"/>
          <w:sz w:val="32"/>
          <w:szCs w:val="32"/>
          <w:rtl/>
        </w:rPr>
      </w:pPr>
      <w:r w:rsidRPr="006E3B6B">
        <w:rPr>
          <w:rFonts w:ascii="Arial" w:eastAsia="Times New Roman" w:hAnsi="Arial" w:cs="B Titr" w:hint="eastAsia"/>
          <w:sz w:val="32"/>
          <w:szCs w:val="32"/>
          <w:rtl/>
        </w:rPr>
        <w:t>فرم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ارا</w:t>
      </w:r>
      <w:r w:rsidR="00C016E4" w:rsidRPr="006E3B6B">
        <w:rPr>
          <w:rFonts w:ascii="Arial" w:eastAsia="Times New Roman" w:hAnsi="Arial" w:cs="B Titr" w:hint="cs"/>
          <w:sz w:val="32"/>
          <w:szCs w:val="32"/>
          <w:rtl/>
        </w:rPr>
        <w:t>ئ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ا</w:t>
      </w:r>
      <w:r w:rsidRPr="006E3B6B">
        <w:rPr>
          <w:rFonts w:ascii="Arial" w:eastAsia="Times New Roman" w:hAnsi="Arial" w:cs="B Titr" w:hint="cs"/>
          <w:sz w:val="32"/>
          <w:szCs w:val="32"/>
          <w:rtl/>
        </w:rPr>
        <w:t>ی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ده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="009D2071" w:rsidRPr="006E3B6B">
        <w:rPr>
          <w:rFonts w:ascii="Arial" w:eastAsia="Times New Roman" w:hAnsi="Arial" w:cs="B Titr" w:hint="cs"/>
          <w:sz w:val="32"/>
          <w:szCs w:val="32"/>
          <w:rtl/>
        </w:rPr>
        <w:t xml:space="preserve">ی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نوآورانه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آموزش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علوم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پزشک</w:t>
      </w:r>
      <w:r w:rsidRPr="006E3B6B">
        <w:rPr>
          <w:rFonts w:ascii="Arial" w:eastAsia="Times New Roman" w:hAnsi="Arial" w:cs="B Titr" w:hint="cs"/>
          <w:sz w:val="32"/>
          <w:szCs w:val="32"/>
          <w:rtl/>
        </w:rPr>
        <w:t>ی</w:t>
      </w:r>
    </w:p>
    <w:p w:rsidR="00D9741F" w:rsidRPr="009D7F15" w:rsidRDefault="00AD65F5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عنوان ایده</w:t>
      </w:r>
      <w:r w:rsidR="00F83D25" w:rsidRPr="00416A1D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 </w:t>
      </w:r>
      <w:r w:rsidRPr="00416A1D">
        <w:rPr>
          <w:rFonts w:ascii="Helvetica Neue" w:eastAsia="Times New Roman" w:hAnsi="Helvetica Neue" w:cs="B Nazanin" w:hint="eastAsia"/>
          <w:b/>
          <w:bCs/>
          <w:sz w:val="28"/>
          <w:szCs w:val="28"/>
          <w:rtl/>
        </w:rPr>
        <w:t>نوآورانه</w:t>
      </w: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Bold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D9741F" w:rsidRPr="009D7F15" w:rsidRDefault="00D9741F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</w:p>
    <w:p w:rsidR="00AD65F5" w:rsidRPr="009D7F15" w:rsidRDefault="00A870EF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/>
          <w:sz w:val="28"/>
          <w:szCs w:val="28"/>
          <w:rtl/>
        </w:rPr>
        <w:tab/>
      </w:r>
    </w:p>
    <w:p w:rsidR="009060CD" w:rsidRDefault="009060CD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b/>
          <w:bCs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حیطه ایده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="00110881"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نوآورانه: </w:t>
      </w:r>
    </w:p>
    <w:p w:rsidR="000878F3" w:rsidRP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تدوين و بازنگري برنامه</w:t>
      </w:r>
      <w:r w:rsidRPr="000878F3">
        <w:rPr>
          <w:rFonts w:cs="B Nazanin"/>
          <w:sz w:val="28"/>
          <w:szCs w:val="28"/>
        </w:rPr>
        <w:softHyphen/>
      </w:r>
      <w:r w:rsidRPr="000878F3">
        <w:rPr>
          <w:rFonts w:cs="B Nazanin" w:hint="cs"/>
          <w:sz w:val="28"/>
          <w:szCs w:val="28"/>
          <w:rtl/>
        </w:rPr>
        <w:t>هاي آموزشي</w:t>
      </w:r>
    </w:p>
    <w:p w:rsidR="000878F3" w:rsidRP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یاددهی و یادگیری </w:t>
      </w:r>
    </w:p>
    <w:p w:rsidR="000878F3" w:rsidRP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ارزشیابی آموزشی (دانشجو، هيأت علمي و برنامه)</w:t>
      </w:r>
    </w:p>
    <w:p w:rsidR="000878F3" w:rsidRP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مدیریت و راهبری آموزشی</w:t>
      </w:r>
    </w:p>
    <w:p w:rsidR="000878F3" w:rsidRP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یادگیری الکترونیکی</w:t>
      </w:r>
    </w:p>
    <w:p w:rsidR="000878F3" w:rsidRDefault="000878F3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طراحي و توليد محصولات آموزشي</w:t>
      </w:r>
    </w:p>
    <w:p w:rsidR="00525C1D" w:rsidRPr="000878F3" w:rsidRDefault="00525C1D" w:rsidP="00BB260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626D9D" w:rsidRPr="009D7F15" w:rsidRDefault="00626D9D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b/>
          <w:bCs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ایده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ی شما در راستای کدام یک از بسته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های تحول نظام آموزش علوم پزشکی می</w:t>
      </w:r>
      <w:r w:rsidR="00622BBA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باشد: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>ب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سته آینده نگاری و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مرجعیت علمي در آموزش پزشکي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حرکت به سوی دانشگاه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های نسل سوم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آموزش پاسخگو و عدالت محور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توسعه راهبردی، هدفمند و مأموریت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گرای برنامه های آموزش عالي سالمت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آمایش سرزمیني، م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أ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موریت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گرایي، تمرکززدایي و ارتقای توانمندی دانشگاه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t>بسته اعت</w:t>
      </w:r>
      <w:r w:rsidR="00A6738A">
        <w:rPr>
          <w:rFonts w:ascii="Helvetica Neue" w:eastAsia="Times New Roman" w:hAnsi="Helvetica Neue" w:cs="B Nazanin"/>
          <w:sz w:val="28"/>
          <w:szCs w:val="28"/>
          <w:rtl/>
        </w:rPr>
        <w:t>ل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ا</w:t>
      </w:r>
      <w:r w:rsidR="00A6738A">
        <w:rPr>
          <w:rFonts w:ascii="Helvetica Neue" w:eastAsia="Times New Roman" w:hAnsi="Helvetica Neue" w:cs="B Nazanin"/>
          <w:sz w:val="28"/>
          <w:szCs w:val="28"/>
          <w:rtl/>
        </w:rPr>
        <w:t>ی اخ</w:t>
      </w:r>
      <w:r w:rsidR="00A6738A">
        <w:rPr>
          <w:rFonts w:ascii="Helvetica Neue" w:eastAsia="Times New Roman" w:hAnsi="Helvetica Neue" w:cs="B Nazanin" w:hint="cs"/>
          <w:sz w:val="28"/>
          <w:szCs w:val="28"/>
          <w:rtl/>
        </w:rPr>
        <w:t>لا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ق حرفه ای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بین المللي سازی آموزش علوم پزشکي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 xml:space="preserve">بسته توسعه آموزش مجازی در علوم پزشکي 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ارتقا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ی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 xml:space="preserve"> نظام ارزیابي و آزمون های علوم پزشکي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اعتباربخشي م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ؤ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سسات و بیمارستانهای آموزشي</w:t>
      </w:r>
    </w:p>
    <w:p w:rsidR="00626D9D" w:rsidRPr="009D7F15" w:rsidRDefault="00626D9D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توسعه و ارتقای زیرساخت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های آموزش علوم پزشکي</w:t>
      </w:r>
    </w:p>
    <w:p w:rsidR="00626D9D" w:rsidRDefault="00626D9D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 w:hint="cs"/>
          <w:sz w:val="28"/>
          <w:szCs w:val="28"/>
          <w:rtl/>
        </w:rPr>
      </w:pPr>
    </w:p>
    <w:p w:rsidR="00BB260A" w:rsidRDefault="00BB260A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 w:hint="cs"/>
          <w:sz w:val="28"/>
          <w:szCs w:val="28"/>
          <w:rtl/>
        </w:rPr>
      </w:pPr>
    </w:p>
    <w:p w:rsidR="00BB260A" w:rsidRPr="009D7F15" w:rsidRDefault="00BB260A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</w:p>
    <w:p w:rsidR="00054B5D" w:rsidRPr="005C017C" w:rsidRDefault="00054B5D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lastRenderedPageBreak/>
        <w:t>مشخصات فردی نماینده ارایه دهندگان: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5C017C" w:rsidRPr="009D7F15" w:rsidRDefault="005C017C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054B5D" w:rsidRPr="005C017C" w:rsidRDefault="006155E3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b/>
          <w:bCs/>
          <w:sz w:val="15"/>
          <w:rtl/>
        </w:rPr>
      </w:pPr>
      <w:r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(</w:t>
      </w:r>
      <w:r w:rsidR="00054B5D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یک نفر از ارایه دهندگان ایده به عنوان نماینده ایشان)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090"/>
        <w:gridCol w:w="1590"/>
        <w:gridCol w:w="1870"/>
        <w:gridCol w:w="1985"/>
        <w:gridCol w:w="2401"/>
      </w:tblGrid>
      <w:tr w:rsidR="006155E3" w:rsidRPr="005C017C" w:rsidTr="00F83D25">
        <w:tc>
          <w:tcPr>
            <w:tcW w:w="209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نام و نام خانوادگی</w:t>
            </w:r>
          </w:p>
        </w:tc>
        <w:tc>
          <w:tcPr>
            <w:tcW w:w="159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کد ملی</w:t>
            </w:r>
          </w:p>
        </w:tc>
        <w:tc>
          <w:tcPr>
            <w:tcW w:w="187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شماره دانشجویی</w:t>
            </w:r>
          </w:p>
        </w:tc>
        <w:tc>
          <w:tcPr>
            <w:tcW w:w="1985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رشته تحصیلی</w:t>
            </w:r>
          </w:p>
        </w:tc>
        <w:tc>
          <w:tcPr>
            <w:tcW w:w="2401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دانشگاه محل تحصیل</w:t>
            </w:r>
          </w:p>
        </w:tc>
      </w:tr>
      <w:tr w:rsidR="006155E3" w:rsidRPr="009D7F15" w:rsidTr="00F83D25">
        <w:tc>
          <w:tcPr>
            <w:tcW w:w="209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</w:tbl>
    <w:p w:rsidR="006155E3" w:rsidRDefault="006155E3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5C017C" w:rsidRPr="009D7F15" w:rsidRDefault="005C017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</w:p>
    <w:p w:rsidR="00AD65F5" w:rsidRPr="005C017C" w:rsidRDefault="00AD65F5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مشخصات فردی ارایه </w:t>
      </w:r>
      <w:r w:rsidRPr="009D7F15">
        <w:rPr>
          <w:rFonts w:ascii="Helvetica Neue" w:eastAsia="Times New Roman" w:hAnsi="Helvetica Neue" w:cs="B Nazanin" w:hint="eastAsia"/>
          <w:sz w:val="13"/>
          <w:szCs w:val="28"/>
          <w:rtl/>
        </w:rPr>
        <w:t>دهندگان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ایده: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5C017C" w:rsidRPr="009D7F15" w:rsidRDefault="005C017C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AD65F5" w:rsidRPr="005C017C" w:rsidRDefault="00AD65F5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b/>
          <w:bCs/>
          <w:sz w:val="15"/>
          <w:rtl/>
        </w:rPr>
      </w:pPr>
      <w:r w:rsidRPr="005C017C">
        <w:rPr>
          <w:rFonts w:ascii="Helvetica Neue" w:eastAsia="Times New Roman" w:hAnsi="Helvetica Neue" w:cs="B Nazanin"/>
          <w:b/>
          <w:bCs/>
          <w:sz w:val="15"/>
          <w:rtl/>
        </w:rPr>
        <w:t>(</w:t>
      </w:r>
      <w:r w:rsidR="00054B5D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سایر</w:t>
      </w:r>
      <w:r w:rsidR="00EF1118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 xml:space="preserve"> ارایه دهندگان ایده</w:t>
      </w:r>
      <w:r w:rsidRPr="005C017C">
        <w:rPr>
          <w:rFonts w:ascii="Helvetica Neue" w:eastAsia="Times New Roman" w:hAnsi="Helvetica Neue" w:cs="B Nazanin"/>
          <w:b/>
          <w:bCs/>
          <w:sz w:val="15"/>
          <w:rtl/>
        </w:rPr>
        <w:t>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090"/>
        <w:gridCol w:w="1590"/>
        <w:gridCol w:w="1870"/>
        <w:gridCol w:w="1985"/>
        <w:gridCol w:w="2401"/>
      </w:tblGrid>
      <w:tr w:rsidR="006155E3" w:rsidRPr="005C017C" w:rsidTr="00F83D25">
        <w:tc>
          <w:tcPr>
            <w:tcW w:w="209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نام و نام خانوادگی</w:t>
            </w:r>
          </w:p>
        </w:tc>
        <w:tc>
          <w:tcPr>
            <w:tcW w:w="159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کد ملی</w:t>
            </w:r>
          </w:p>
        </w:tc>
        <w:tc>
          <w:tcPr>
            <w:tcW w:w="1870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شماره دانشجویی</w:t>
            </w:r>
          </w:p>
        </w:tc>
        <w:tc>
          <w:tcPr>
            <w:tcW w:w="1985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رشته تحصیلی</w:t>
            </w:r>
          </w:p>
        </w:tc>
        <w:tc>
          <w:tcPr>
            <w:tcW w:w="2401" w:type="dxa"/>
          </w:tcPr>
          <w:p w:rsidR="006155E3" w:rsidRPr="005C017C" w:rsidRDefault="006155E3" w:rsidP="00BB260A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دانشگاه محل تحصیل</w:t>
            </w:r>
          </w:p>
        </w:tc>
      </w:tr>
      <w:tr w:rsidR="006155E3" w:rsidRPr="009D7F15" w:rsidTr="00F83D25">
        <w:tc>
          <w:tcPr>
            <w:tcW w:w="209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6155E3" w:rsidRPr="009D7F15" w:rsidRDefault="006155E3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  <w:tr w:rsidR="00823AE7" w:rsidRPr="009D7F15" w:rsidTr="00F83D25">
        <w:tc>
          <w:tcPr>
            <w:tcW w:w="2090" w:type="dxa"/>
          </w:tcPr>
          <w:p w:rsidR="00823AE7" w:rsidRPr="009D7F15" w:rsidRDefault="00823AE7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823AE7" w:rsidRPr="009D7F15" w:rsidRDefault="00823AE7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823AE7" w:rsidRPr="009D7F15" w:rsidRDefault="00823AE7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823AE7" w:rsidRPr="009D7F15" w:rsidRDefault="00823AE7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823AE7" w:rsidRPr="009D7F15" w:rsidRDefault="00823AE7" w:rsidP="00BB260A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</w:tbl>
    <w:p w:rsidR="00D9741F" w:rsidRPr="009D7F15" w:rsidRDefault="00D9741F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D65F5" w:rsidRPr="009D7F15" w:rsidRDefault="00AD65F5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F84409" w:rsidRPr="005C017C" w:rsidRDefault="00057E72" w:rsidP="00BB260A">
      <w:pPr>
        <w:shd w:val="clear" w:color="auto" w:fill="FFFFFF"/>
        <w:bidi/>
        <w:spacing w:after="0" w:line="240" w:lineRule="auto"/>
        <w:ind w:left="360"/>
        <w:jc w:val="center"/>
        <w:rPr>
          <w:rFonts w:ascii="Helvetica Neue" w:eastAsia="Times New Roman" w:hAnsi="Helvetica Neue" w:cs="B Nazanin"/>
          <w:b/>
          <w:bCs/>
          <w:sz w:val="21"/>
          <w:szCs w:val="28"/>
          <w:rtl/>
        </w:rPr>
      </w:pPr>
      <w:r w:rsidRPr="009D7F15">
        <w:rPr>
          <w:rFonts w:ascii="Helvetica Neue" w:eastAsia="Times New Roman" w:hAnsi="Helvetica Neue" w:cs="B Nazanin" w:hint="cs"/>
          <w:b/>
          <w:bCs/>
          <w:sz w:val="21"/>
          <w:szCs w:val="28"/>
          <w:rtl/>
        </w:rPr>
        <w:t>حداکثر تعداد کلمات بخش های 5 تا 11 بدون در نظر گرفتن عنوان بخش ها، 1000 کلمه خواهد بود</w:t>
      </w:r>
    </w:p>
    <w:p w:rsidR="00057E72" w:rsidRPr="009D7F15" w:rsidRDefault="00057E72" w:rsidP="00BB260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AD65F5" w:rsidRPr="009D7F15" w:rsidRDefault="00AD65F5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>نیاز آموزشی مورد نظر و اهداف کاربردی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نیاز و مشکل آموزشی که منجر به ارایه ایده شده و علت اهمیت آن مشکل در فرآیند آموزش</w:t>
      </w:r>
      <w:r w:rsidR="00982208" w:rsidRPr="009D7F15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(بیان ضرورت اجرای ایده)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</w:t>
      </w:r>
      <w:r w:rsidR="00982208" w:rsidRPr="009D7F15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اهدافی که بدنبال اجرایی شدن ایده انتظار می رود به آن ها دست پیدا کرد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>.</w:t>
      </w: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243FA4" w:rsidRPr="009D7F15" w:rsidRDefault="00243FA4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</w:p>
    <w:p w:rsidR="008D59FE" w:rsidRPr="009D7F15" w:rsidRDefault="008D59FE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مرور تجربیات مشابه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8D59FE" w:rsidRPr="009D7F15" w:rsidRDefault="008D59FE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در صورتی</w:t>
      </w:r>
      <w:r w:rsidR="00982208" w:rsidRPr="009D7F15">
        <w:rPr>
          <w:rFonts w:ascii="Helvetica Neue" w:eastAsia="Times New Roman" w:hAnsi="Helvetica Neue" w:cs="B Nazanin"/>
          <w:sz w:val="8"/>
          <w:szCs w:val="20"/>
          <w:lang w:bidi="fa-IR"/>
        </w:rPr>
        <w:t xml:space="preserve"> 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که </w:t>
      </w:r>
      <w:r w:rsidRPr="009D7F15">
        <w:rPr>
          <w:rFonts w:ascii="Helvetica Neue" w:eastAsia="Times New Roman" w:hAnsi="Helvetica Neue" w:cs="B Nazanin" w:hint="eastAsia"/>
          <w:sz w:val="13"/>
          <w:szCs w:val="20"/>
          <w:rtl/>
        </w:rPr>
        <w:t>فرآ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9D7F15">
        <w:rPr>
          <w:rFonts w:ascii="Helvetica Neue" w:eastAsia="Times New Roman" w:hAnsi="Helvetica Neue" w:cs="B Nazanin" w:hint="eastAsia"/>
          <w:sz w:val="13"/>
          <w:szCs w:val="20"/>
          <w:rtl/>
        </w:rPr>
        <w:t>ند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مشابه با ایده حاضر در گذشته یا زمان حاضر </w:t>
      </w:r>
      <w:r w:rsidR="00A870EF"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انجام شده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یا هر فرآیندی که به نوعی برای برطرف کردن نیاز آموزشی مطرح شده تاکنون مورد استفاده قرار گرفته است، چه در داخل و چه در خارج کشور، در این قسمت به طور مختصر آن را شرح دهید</w:t>
      </w:r>
      <w:r w:rsidR="00525C1D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.</w:t>
      </w: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243FA4" w:rsidRPr="009D7F15" w:rsidRDefault="00243FA4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8D59FE" w:rsidRPr="009D7F15" w:rsidRDefault="008D59FE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وجه تمایز و نوآوری ایده حاضر با تجربیات مشابه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8D59FE" w:rsidRPr="009D7F15" w:rsidRDefault="008D59FE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در این بخش بطور مختصر بیان کنید نوآوری و خلاقیت ایده شما</w:t>
      </w:r>
      <w:r w:rsidR="00A870EF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در قیاس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با فرآیندهای مشابه در چیست و بطور مشخص به چه دلیلی ایده خود را نوآورانه می دانید؟</w:t>
      </w: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D65F5" w:rsidRPr="009D7F15" w:rsidRDefault="00AD65F5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>گروه مخاطب و سطح آموزشی اجرای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F84409" w:rsidRPr="009D7F15" w:rsidRDefault="00AD65F5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گروه مخاطب اصلی که مورد هدف انجام مداخلات قرار می گیرند را مشخص کنید، نقش گروه های مختلف را در </w:t>
      </w:r>
      <w:r w:rsidR="00787E62" w:rsidRPr="009D7F15">
        <w:rPr>
          <w:rFonts w:ascii="Helvetica Neue" w:eastAsia="Times New Roman" w:hAnsi="Helvetica Neue" w:cs="B Nazanin" w:hint="cs"/>
          <w:sz w:val="13"/>
          <w:szCs w:val="20"/>
          <w:rtl/>
        </w:rPr>
        <w:t>فرآیند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اجرایی شدن ایده بیان کنید، افرادی که بطور مستقیم</w:t>
      </w:r>
      <w:r w:rsidR="00525C1D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 غیرمستقیم از عملی شدن ایده تأ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ثیر می پذیرند و سطح ساختاری آموزشی مورد هدف جهت اجرای ایده اعم از کلاس درس، گروه آموزشی، دانشکده، دانشگاه و.... را مشخص کنید.</w:t>
      </w: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D65F5" w:rsidRPr="009D7F15" w:rsidRDefault="00787E62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اجرای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982208" w:rsidP="00BB260A">
      <w:pPr>
        <w:bidi/>
        <w:spacing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جزییات مراحل اجرای ایده به صورت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گام به گام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،</w:t>
      </w:r>
      <w:r w:rsidR="00AD65F5" w:rsidRPr="009D7F15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همچن</w:t>
      </w:r>
      <w:bookmarkStart w:id="0" w:name="_GoBack"/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ی</w:t>
      </w:r>
      <w:bookmarkEnd w:id="0"/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ن</w:t>
      </w:r>
      <w:r w:rsidR="00CE5BBD" w:rsidRPr="009D7F15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منابع و امکانات لازم برای فاز اجرایی اعم از منابع مالی، انسانی</w:t>
      </w:r>
      <w:r w:rsidRPr="009D7F15">
        <w:rPr>
          <w:rFonts w:ascii="Times New Roman" w:eastAsia="Times New Roman" w:hAnsi="Times New Roman" w:cs="Times New Roman" w:hint="cs"/>
          <w:sz w:val="13"/>
          <w:szCs w:val="20"/>
          <w:rtl/>
          <w:lang w:bidi="fa-IR"/>
        </w:rPr>
        <w:t>…</w:t>
      </w:r>
      <w:r w:rsidRPr="009D7F15">
        <w:rPr>
          <w:rFonts w:ascii="Helvetica Neue" w:eastAsia="Times New Roman" w:hAnsi="Helvetica Neue" w:cs="B Nazanin"/>
          <w:sz w:val="13"/>
          <w:szCs w:val="20"/>
          <w:lang w:bidi="fa-IR"/>
        </w:rPr>
        <w:t xml:space="preserve">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و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نیز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ارایه زمانبندی پیش بینی شده برای دریافت نتایج از مواردی است که در این بخش باید به آن پرداخته شود.</w:t>
      </w:r>
    </w:p>
    <w:p w:rsidR="00A27F4C" w:rsidRPr="009D7F15" w:rsidRDefault="00A27F4C" w:rsidP="00BB260A">
      <w:pPr>
        <w:bidi/>
        <w:spacing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BB260A">
      <w:pPr>
        <w:bidi/>
        <w:spacing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BB260A">
      <w:pPr>
        <w:bidi/>
        <w:spacing w:line="240" w:lineRule="auto"/>
        <w:ind w:left="360"/>
        <w:jc w:val="both"/>
        <w:rPr>
          <w:rFonts w:cs="B Nazanin"/>
          <w:sz w:val="13"/>
          <w:szCs w:val="16"/>
        </w:rPr>
      </w:pPr>
    </w:p>
    <w:p w:rsidR="00AD65F5" w:rsidRPr="009D7F15" w:rsidRDefault="00787E62" w:rsidP="00BB260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ارزیابی موفقیت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پارامترهایی که برای ارزیابی های موفقیت ایده باید ارزیابی شوند به همراه روش و ابزارهای ارزیابی آنها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را در این قسمت مشخص کنید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.</w:t>
      </w: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BB260A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D65F5" w:rsidRPr="009D7F15" w:rsidRDefault="002D017B" w:rsidP="00BB260A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چشم انداز نهایی ایده و قابلیت تعمیم پذیری: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BB260A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در این بخش بیان کنید که در صورت موفقیت این ایده چه چیزی در روند آموزشی علوم پزشکی دچار تغییر می شود و تاثیر آن بر گروه های مختلف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>،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از نگرش و عملکرد گروه های مختلف مانند آموزگار و آموزش گیرنده در این فرآیند به چه صورتی خواهد بود.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تاثیراتی که عملی شدن ایده بر آینده حرفه ای دانشجویان می گذارد و نهایتا تاثیری که بر فرآیند ارایه خدمات بهداشتی درمانی به جامعه بجای می گذارد را بیان کنید.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همچنین قابلیت تکرارپذیری فرآیند حاصل از این ایده در مراکز آموزشی غیر از مرکز مورد نظر خودتان را در این قسمت به طور مختصر توضیح دهید.</w:t>
      </w:r>
    </w:p>
    <w:p w:rsidR="00AD65F5" w:rsidRPr="009D7F15" w:rsidRDefault="00AD65F5" w:rsidP="00BB260A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BB260A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BB260A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BB260A">
      <w:pPr>
        <w:bidi/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9D7F15">
        <w:rPr>
          <w:rFonts w:cs="B Nazanin" w:hint="cs"/>
          <w:sz w:val="28"/>
          <w:szCs w:val="28"/>
          <w:rtl/>
          <w:lang w:bidi="fa-IR"/>
        </w:rPr>
        <w:t>موفق باشید</w:t>
      </w:r>
    </w:p>
    <w:sectPr w:rsidR="00A27F4C" w:rsidRPr="009D7F15" w:rsidSect="004578E3">
      <w:pgSz w:w="12240" w:h="15840" w:code="1"/>
      <w:pgMar w:top="1134" w:right="720" w:bottom="1134" w:left="720" w:header="720" w:footer="720" w:gutter="0"/>
      <w:pgBorders w:offsetFrom="page">
        <w:top w:val="twistedLines2" w:sz="18" w:space="24" w:color="A8D08D" w:themeColor="accent6" w:themeTint="99"/>
        <w:left w:val="twistedLines2" w:sz="18" w:space="24" w:color="A8D08D" w:themeColor="accent6" w:themeTint="99"/>
        <w:bottom w:val="twistedLines2" w:sz="18" w:space="24" w:color="A8D08D" w:themeColor="accent6" w:themeTint="99"/>
        <w:right w:val="twistedLines2" w:sz="18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04" w:rsidRDefault="00612E04" w:rsidP="00A870EF">
      <w:pPr>
        <w:spacing w:after="0" w:line="240" w:lineRule="auto"/>
      </w:pPr>
      <w:r>
        <w:separator/>
      </w:r>
    </w:p>
  </w:endnote>
  <w:endnote w:type="continuationSeparator" w:id="0">
    <w:p w:rsidR="00612E04" w:rsidRDefault="00612E04" w:rsidP="00A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Microsoft Sans Serif"/>
    <w:charset w:val="01"/>
    <w:family w:val="auto"/>
    <w:pitch w:val="variable"/>
    <w:sig w:usb0="E50002FF" w:usb1="500079DB" w:usb2="0000001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04" w:rsidRDefault="00612E04" w:rsidP="00A870EF">
      <w:pPr>
        <w:spacing w:after="0" w:line="240" w:lineRule="auto"/>
      </w:pPr>
      <w:r>
        <w:separator/>
      </w:r>
    </w:p>
  </w:footnote>
  <w:footnote w:type="continuationSeparator" w:id="0">
    <w:p w:rsidR="00612E04" w:rsidRDefault="00612E04" w:rsidP="00A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4E6"/>
    <w:multiLevelType w:val="hybridMultilevel"/>
    <w:tmpl w:val="1256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FBE"/>
    <w:multiLevelType w:val="hybridMultilevel"/>
    <w:tmpl w:val="1160DD4C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00B4"/>
    <w:multiLevelType w:val="hybridMultilevel"/>
    <w:tmpl w:val="70DC1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3D90"/>
    <w:multiLevelType w:val="hybridMultilevel"/>
    <w:tmpl w:val="140C6CD8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83F6DC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A4046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320AFB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65F5"/>
    <w:rsid w:val="00054B5D"/>
    <w:rsid w:val="00057E72"/>
    <w:rsid w:val="000878F3"/>
    <w:rsid w:val="00110881"/>
    <w:rsid w:val="00144015"/>
    <w:rsid w:val="00146D6B"/>
    <w:rsid w:val="001B5325"/>
    <w:rsid w:val="001F679C"/>
    <w:rsid w:val="002332B6"/>
    <w:rsid w:val="00243FA4"/>
    <w:rsid w:val="002A7BA1"/>
    <w:rsid w:val="002C45BA"/>
    <w:rsid w:val="002D017B"/>
    <w:rsid w:val="00352319"/>
    <w:rsid w:val="003C5AE9"/>
    <w:rsid w:val="003D0A49"/>
    <w:rsid w:val="003F7CC9"/>
    <w:rsid w:val="00416A1D"/>
    <w:rsid w:val="00446334"/>
    <w:rsid w:val="004578E3"/>
    <w:rsid w:val="00525C1D"/>
    <w:rsid w:val="005576BB"/>
    <w:rsid w:val="005656D6"/>
    <w:rsid w:val="005C017C"/>
    <w:rsid w:val="00612E04"/>
    <w:rsid w:val="006155E3"/>
    <w:rsid w:val="00620C9B"/>
    <w:rsid w:val="00622BBA"/>
    <w:rsid w:val="00626D9D"/>
    <w:rsid w:val="006E3B6B"/>
    <w:rsid w:val="006E7875"/>
    <w:rsid w:val="00787E62"/>
    <w:rsid w:val="007A1DCF"/>
    <w:rsid w:val="007B10C3"/>
    <w:rsid w:val="007D006C"/>
    <w:rsid w:val="00811BC6"/>
    <w:rsid w:val="00823AE7"/>
    <w:rsid w:val="0082778F"/>
    <w:rsid w:val="00843C25"/>
    <w:rsid w:val="008639DE"/>
    <w:rsid w:val="008D59FE"/>
    <w:rsid w:val="008E3E51"/>
    <w:rsid w:val="009060CD"/>
    <w:rsid w:val="00982208"/>
    <w:rsid w:val="009D2071"/>
    <w:rsid w:val="009D7F15"/>
    <w:rsid w:val="00A26D93"/>
    <w:rsid w:val="00A27F4C"/>
    <w:rsid w:val="00A6738A"/>
    <w:rsid w:val="00A870EF"/>
    <w:rsid w:val="00AD24F1"/>
    <w:rsid w:val="00AD3D29"/>
    <w:rsid w:val="00AD65F5"/>
    <w:rsid w:val="00AD6D3B"/>
    <w:rsid w:val="00B91B0C"/>
    <w:rsid w:val="00BB260A"/>
    <w:rsid w:val="00C016E4"/>
    <w:rsid w:val="00CB5F8A"/>
    <w:rsid w:val="00CE5BBD"/>
    <w:rsid w:val="00D1179F"/>
    <w:rsid w:val="00D56BE9"/>
    <w:rsid w:val="00D9741F"/>
    <w:rsid w:val="00DD1EEE"/>
    <w:rsid w:val="00EF1118"/>
    <w:rsid w:val="00F76E47"/>
    <w:rsid w:val="00F83D25"/>
    <w:rsid w:val="00F8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EF"/>
  </w:style>
  <w:style w:type="paragraph" w:styleId="Footer">
    <w:name w:val="footer"/>
    <w:basedOn w:val="Normal"/>
    <w:link w:val="Foot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EF"/>
  </w:style>
  <w:style w:type="paragraph" w:styleId="BalloonText">
    <w:name w:val="Balloon Text"/>
    <w:basedOn w:val="Normal"/>
    <w:link w:val="BalloonTextChar"/>
    <w:uiPriority w:val="99"/>
    <w:semiHidden/>
    <w:unhideWhenUsed/>
    <w:rsid w:val="002D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0MID</dc:creator>
  <cp:keywords/>
  <dc:description/>
  <cp:lastModifiedBy>saharkhan-le</cp:lastModifiedBy>
  <cp:revision>3</cp:revision>
  <dcterms:created xsi:type="dcterms:W3CDTF">2019-09-08T07:18:00Z</dcterms:created>
  <dcterms:modified xsi:type="dcterms:W3CDTF">2019-09-08T10:20:00Z</dcterms:modified>
</cp:coreProperties>
</file>